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47C6" w14:textId="77777777" w:rsidR="00F26295" w:rsidRPr="00F26295" w:rsidRDefault="00F26295" w:rsidP="00F2629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en-US"/>
        </w:rPr>
      </w:pPr>
      <w:bookmarkStart w:id="0" w:name="_GoBack"/>
      <w:bookmarkEnd w:id="0"/>
      <w:r w:rsidRPr="00F26295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en-US"/>
        </w:rPr>
        <w:t>CURRICULUM VITAE</w:t>
      </w:r>
    </w:p>
    <w:p w14:paraId="07693905" w14:textId="77777777" w:rsidR="00F26295" w:rsidRPr="00F26295" w:rsidRDefault="00F26295" w:rsidP="00F2629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6ABD303B" w14:textId="77777777" w:rsidR="00F26295" w:rsidRPr="00F26295" w:rsidRDefault="008621D6" w:rsidP="00F2629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US"/>
        </w:rPr>
        <w:t xml:space="preserve">Dr </w:t>
      </w:r>
      <w:r w:rsidR="002E1990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US"/>
        </w:rPr>
        <w:t xml:space="preserve">Zinian ZHANG </w:t>
      </w:r>
      <w:r w:rsidR="002E1990" w:rsidRPr="002E1990">
        <w:rPr>
          <w:rFonts w:asciiTheme="majorEastAsia" w:eastAsiaTheme="majorEastAsia" w:hAnsi="Times New Roman" w:cs="Times New Roman" w:hint="eastAsia"/>
          <w:b/>
          <w:bCs/>
          <w:sz w:val="24"/>
          <w:szCs w:val="24"/>
          <w:lang w:val="en-AU" w:eastAsia="en-US"/>
        </w:rPr>
        <w:t>(</w:t>
      </w:r>
      <w:r w:rsidR="002E1990" w:rsidRPr="002E1990">
        <w:rPr>
          <w:rFonts w:asciiTheme="majorEastAsia" w:eastAsiaTheme="majorEastAsia" w:hAnsi="Baoli SC Regular" w:cs="Baoli SC Regular" w:hint="eastAsia"/>
          <w:b/>
          <w:bCs/>
          <w:sz w:val="24"/>
          <w:szCs w:val="24"/>
          <w:lang w:val="en-AU"/>
        </w:rPr>
        <w:t>张子年博士</w:t>
      </w:r>
      <w:r w:rsidR="002E1990">
        <w:rPr>
          <w:rFonts w:asciiTheme="majorEastAsia" w:eastAsiaTheme="majorEastAsia" w:hAnsi="Baoli SC Regular" w:cs="Baoli SC Regular" w:hint="eastAsia"/>
          <w:b/>
          <w:bCs/>
          <w:sz w:val="24"/>
          <w:szCs w:val="24"/>
          <w:lang w:val="en-AU"/>
        </w:rPr>
        <w:t>)</w:t>
      </w:r>
    </w:p>
    <w:p w14:paraId="76F04935" w14:textId="77777777" w:rsidR="00F26295" w:rsidRPr="00F26295" w:rsidRDefault="00F26295" w:rsidP="00F2629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US"/>
        </w:rPr>
      </w:pPr>
    </w:p>
    <w:p w14:paraId="7B35672B" w14:textId="77777777" w:rsidR="00F26295" w:rsidRDefault="002E1990" w:rsidP="002E1990">
      <w:pPr>
        <w:spacing w:after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 w:hint="eastAsia"/>
          <w:bCs/>
          <w:sz w:val="24"/>
          <w:szCs w:val="24"/>
          <w:lang w:val="en-AU"/>
        </w:rPr>
        <w:t>Lecturer in Law, School of Law, University of Leeds, UK</w:t>
      </w:r>
      <w:r w:rsidR="00F26295"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 xml:space="preserve"> </w:t>
      </w:r>
    </w:p>
    <w:p w14:paraId="4AC3D2A2" w14:textId="77777777" w:rsidR="00F26295" w:rsidRPr="00F26295" w:rsidRDefault="001402E0" w:rsidP="00F26295">
      <w:pPr>
        <w:spacing w:after="0"/>
        <w:ind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AU"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AU" w:eastAsia="en-US"/>
        </w:rPr>
        <w:t>(</w:t>
      </w:r>
      <w:r w:rsidR="002E1990">
        <w:rPr>
          <w:rFonts w:ascii="Times New Roman" w:eastAsia="Times New Roman" w:hAnsi="Times New Roman" w:cs="Times New Roman"/>
          <w:bCs/>
          <w:sz w:val="20"/>
          <w:szCs w:val="20"/>
          <w:lang w:val="en-AU" w:eastAsia="en-US"/>
        </w:rPr>
        <w:t>January 2016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AU" w:eastAsia="en-US"/>
        </w:rPr>
        <w:t>)</w:t>
      </w:r>
    </w:p>
    <w:p w14:paraId="55746DFD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US"/>
        </w:rPr>
      </w:pPr>
    </w:p>
    <w:p w14:paraId="6EAC5448" w14:textId="77777777" w:rsidR="002E1990" w:rsidRDefault="00EC6DE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US"/>
        </w:rPr>
        <w:t>INTRODUCTION</w:t>
      </w:r>
    </w:p>
    <w:p w14:paraId="642A3209" w14:textId="77777777" w:rsidR="002E1990" w:rsidRDefault="002E1990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US"/>
        </w:rPr>
      </w:pPr>
    </w:p>
    <w:p w14:paraId="41CE620E" w14:textId="77777777" w:rsidR="002E1990" w:rsidRDefault="002E1990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</w:pPr>
      <w:r w:rsidRPr="002E1990"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 xml:space="preserve">Dr ZHANG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 xml:space="preserve">is currently a lecturer in commercial law at School of Law, University of Leeds. </w:t>
      </w:r>
    </w:p>
    <w:p w14:paraId="2594844F" w14:textId="77777777" w:rsidR="002E1990" w:rsidRDefault="002E1990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</w:pPr>
    </w:p>
    <w:p w14:paraId="4DA4A0A4" w14:textId="77777777" w:rsidR="00E55EF0" w:rsidRDefault="002E1990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 xml:space="preserve">From 2014 to 2015, he was a research fellow at Centre for Cross Border Commercial Law in Asia (CEBCLA), School of Law, Singapore Management University, and remains as an honorary associate </w:t>
      </w:r>
      <w:r w:rsidR="00E55EF0"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 xml:space="preserve">fellow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 xml:space="preserve">afterwards. </w:t>
      </w:r>
    </w:p>
    <w:p w14:paraId="3FB39A88" w14:textId="77777777" w:rsidR="00E55EF0" w:rsidRDefault="00E55EF0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</w:pPr>
    </w:p>
    <w:p w14:paraId="683C1CE9" w14:textId="77777777" w:rsidR="002E1990" w:rsidRDefault="002E1990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 xml:space="preserve">He studied law at Durham University for both his LLM and PhD degrees from 2008 </w:t>
      </w:r>
      <w:r w:rsidR="00EC6DE5"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>to 2014; 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 xml:space="preserve">ver the years between 2003 and 2008, he registered as a part-time JD student at Zhejiang University, China, where he earned his first law degree.  </w:t>
      </w:r>
    </w:p>
    <w:p w14:paraId="652DF7C0" w14:textId="77777777" w:rsidR="00E55EF0" w:rsidRDefault="00E55EF0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</w:pPr>
    </w:p>
    <w:p w14:paraId="2F866A2D" w14:textId="77777777" w:rsidR="00FF52C0" w:rsidRDefault="00E55EF0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>He practised law in Hangzhou, the capital city of Zhejiang provi</w:t>
      </w:r>
      <w:r w:rsidR="00EC6DE5"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 xml:space="preserve">nce of China, from 1999 to 2008.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>Before be</w:t>
      </w:r>
      <w:r w:rsidR="00EC6DE5"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 xml:space="preserve">ing called into the bar in 1999, he worked in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>Hangzhou Toot</w:t>
      </w:r>
      <w:r w:rsidR="00EC6DE5"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>hpaste Manufacturing Factory,</w:t>
      </w:r>
      <w:r w:rsidR="00D174BA"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  <w:t xml:space="preserve"> a state-owned enterprise, after graduating as a mechanic engineering student from Jingdezhen University of Technology, Jiangxi, China in 1995. </w:t>
      </w:r>
    </w:p>
    <w:p w14:paraId="52A409A0" w14:textId="77777777" w:rsidR="002E1990" w:rsidRDefault="002E1990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US"/>
        </w:rPr>
      </w:pPr>
    </w:p>
    <w:p w14:paraId="7A1231B0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US"/>
        </w:rPr>
      </w:pPr>
      <w:r w:rsidRPr="00F26295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US"/>
        </w:rPr>
        <w:t>ADRRESS</w:t>
      </w:r>
    </w:p>
    <w:p w14:paraId="270922BA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en-US"/>
        </w:rPr>
      </w:pPr>
    </w:p>
    <w:p w14:paraId="248601BA" w14:textId="77777777" w:rsidR="00F26295" w:rsidRDefault="002E1990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 w:rsidRPr="002E1990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R2.25, Liberty Building,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Leeds, United Kingdom, LS2 9JT</w:t>
      </w:r>
    </w:p>
    <w:p w14:paraId="43FD1356" w14:textId="77777777" w:rsidR="002E1990" w:rsidRPr="002E1990" w:rsidRDefault="002E1990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Office Tel: + 44 (0) 113 343 9942, Email: z.zhang2@leeds.ac.uk</w:t>
      </w:r>
    </w:p>
    <w:p w14:paraId="5EDBB11E" w14:textId="77777777" w:rsidR="002E1990" w:rsidRDefault="002E1990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2D26B4CD" w14:textId="77777777" w:rsidR="00F26295" w:rsidRPr="00F26295" w:rsidRDefault="00EC6DE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PUBLICATIONS</w:t>
      </w:r>
    </w:p>
    <w:p w14:paraId="40F2DB56" w14:textId="77777777" w:rsidR="00110493" w:rsidRDefault="00110493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3FD55B4B" w14:textId="77777777" w:rsidR="00EC6DE5" w:rsidRDefault="00EC6DE5" w:rsidP="00E242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Journal Article</w:t>
      </w:r>
      <w:r w:rsidR="00E00FFD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s</w:t>
      </w:r>
    </w:p>
    <w:p w14:paraId="771C190B" w14:textId="77777777" w:rsidR="00EC6DE5" w:rsidRDefault="00EC6DE5" w:rsidP="00E242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0BF9C22C" w14:textId="77777777" w:rsidR="00EC6DE5" w:rsidRDefault="00EC6DE5" w:rsidP="00E242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Zinian Zhang and Roman Tomasic, </w:t>
      </w:r>
      <w:r w:rsidRPr="00E00FFD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‘</w:t>
      </w:r>
      <w:r w:rsidR="00E00FFD" w:rsidRPr="00E00FFD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Corporate Reorganisation Law Reforms in China: Findings from a Province of Zhejiang’ (2016) </w:t>
      </w:r>
      <w:r w:rsidR="00E00FFD" w:rsidRPr="00E00FFD">
        <w:rPr>
          <w:rFonts w:ascii="Times New Roman" w:eastAsia="Times New Roman" w:hAnsi="Times New Roman" w:cs="Times New Roman"/>
          <w:i/>
          <w:sz w:val="24"/>
          <w:szCs w:val="24"/>
          <w:lang w:val="en-AU" w:eastAsia="en-US"/>
        </w:rPr>
        <w:t xml:space="preserve">Asian Journal of Comparative Law </w:t>
      </w:r>
      <w:r w:rsidR="00E00FFD" w:rsidRPr="00E00FFD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(Forthcoming)</w:t>
      </w:r>
      <w:r w:rsidR="00E00FFD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 </w:t>
      </w:r>
    </w:p>
    <w:p w14:paraId="079AB92D" w14:textId="77777777" w:rsidR="00E00FFD" w:rsidRDefault="00E00FFD" w:rsidP="00E242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55BEA6BF" w14:textId="77777777" w:rsidR="00ED632A" w:rsidRDefault="00ED632A" w:rsidP="00E242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Zinian Zhang, </w:t>
      </w:r>
      <w:r w:rsidRPr="00ED632A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‘Corporate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Reorganisation of China’s Listed Companies: Winners and Losers” 2016 (16) </w:t>
      </w:r>
      <w:r w:rsidRPr="00ED632A">
        <w:rPr>
          <w:rFonts w:ascii="Times New Roman" w:eastAsia="Times New Roman" w:hAnsi="Times New Roman" w:cs="Times New Roman"/>
          <w:i/>
          <w:sz w:val="24"/>
          <w:szCs w:val="24"/>
          <w:lang w:val="en-AU" w:eastAsia="en-US"/>
        </w:rPr>
        <w:t>Journal of Corporate Law Studies</w:t>
      </w:r>
    </w:p>
    <w:p w14:paraId="0E0FDE75" w14:textId="77777777" w:rsidR="00ED632A" w:rsidRDefault="00ED632A" w:rsidP="00E242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11D5E5A7" w14:textId="77777777" w:rsidR="00E242DC" w:rsidRPr="00E242DC" w:rsidRDefault="00E242DC" w:rsidP="00E242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Zinian Zhang, </w:t>
      </w:r>
      <w:r w:rsidRPr="00E242DC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‘Enhance Retail Investors’ Access to the Corporate Bond Market</w:t>
      </w:r>
      <w:r w:rsidR="005C467E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:</w:t>
      </w:r>
      <w:r w:rsidRPr="00E242DC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 </w:t>
      </w:r>
    </w:p>
    <w:p w14:paraId="55D80584" w14:textId="77777777" w:rsidR="00E242DC" w:rsidRPr="00E242DC" w:rsidRDefault="00E242DC" w:rsidP="00E242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 w:rsidRPr="00E242DC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The Latest Development in Singapore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’ (2015) </w:t>
      </w:r>
      <w:r w:rsidRPr="00E242DC">
        <w:rPr>
          <w:rFonts w:ascii="Times New Roman" w:eastAsia="Times New Roman" w:hAnsi="Times New Roman" w:cs="Times New Roman"/>
          <w:i/>
          <w:sz w:val="24"/>
          <w:szCs w:val="24"/>
          <w:lang w:val="en-AU" w:eastAsia="en-US"/>
        </w:rPr>
        <w:t>Company Lawyer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 (forthcoming) </w:t>
      </w:r>
    </w:p>
    <w:p w14:paraId="5B588E97" w14:textId="77777777" w:rsidR="00516FB4" w:rsidRDefault="00516FB4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6F63176F" w14:textId="77777777" w:rsidR="00516FB4" w:rsidRDefault="00516FB4" w:rsidP="00516FB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Zinian Zhang, </w:t>
      </w:r>
      <w:r w:rsidRPr="00612A07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‘In Search of Debt Restructuring for Distressed Asian Companies in England: A Case Study of Vietnam’s Vinashin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’ (2015) 16 </w:t>
      </w:r>
      <w:r w:rsidRPr="00612A07">
        <w:rPr>
          <w:rFonts w:ascii="Times New Roman" w:eastAsia="Times New Roman" w:hAnsi="Times New Roman" w:cs="Times New Roman"/>
          <w:i/>
          <w:sz w:val="24"/>
          <w:szCs w:val="24"/>
          <w:lang w:val="en-AU" w:eastAsia="en-US"/>
        </w:rPr>
        <w:t>Australian Journal of Asian Law</w:t>
      </w:r>
      <w:r>
        <w:rPr>
          <w:rFonts w:ascii="Times New Roman" w:eastAsia="Times New Roman" w:hAnsi="Times New Roman" w:cs="Times New Roman"/>
          <w:i/>
          <w:sz w:val="24"/>
          <w:szCs w:val="24"/>
          <w:lang w:val="en-AU" w:eastAsia="en-US"/>
        </w:rPr>
        <w:t xml:space="preserve"> </w:t>
      </w:r>
      <w:r w:rsidRPr="00516FB4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1-15</w:t>
      </w:r>
    </w:p>
    <w:p w14:paraId="478702B2" w14:textId="77777777" w:rsidR="004226AF" w:rsidRDefault="004226AF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217F4CCB" w14:textId="77777777" w:rsidR="00110493" w:rsidRDefault="00ED632A" w:rsidP="0011049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Roman Tomasic and </w:t>
      </w:r>
      <w:r w:rsidR="00110493" w:rsidRPr="00F262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Zinian Zhang</w:t>
      </w:r>
      <w:r w:rsidR="00110493"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, ‘From Global Convergence in China’s Enterprise Bankruptcy Law 2006 to Divergence in Implementation: The Case of Corporate Reorganizations in China’ (2012) </w:t>
      </w:r>
      <w:r w:rsidR="008D5C04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1</w:t>
      </w:r>
      <w:r w:rsidR="00110493"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2 </w:t>
      </w:r>
      <w:r w:rsidR="00110493" w:rsidRPr="00F26295">
        <w:rPr>
          <w:rFonts w:ascii="Times New Roman" w:eastAsia="Times New Roman" w:hAnsi="Times New Roman" w:cs="Times New Roman"/>
          <w:i/>
          <w:sz w:val="24"/>
          <w:szCs w:val="24"/>
          <w:lang w:val="en-AU" w:eastAsia="en-US"/>
        </w:rPr>
        <w:t xml:space="preserve">Journal of Corporate Law Studies </w:t>
      </w:r>
      <w:r w:rsidR="00110493"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295-332</w:t>
      </w:r>
    </w:p>
    <w:p w14:paraId="2BB1D154" w14:textId="77777777" w:rsidR="00110493" w:rsidRDefault="00110493" w:rsidP="0011049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</w:p>
    <w:p w14:paraId="5FB8453A" w14:textId="77777777" w:rsidR="00110493" w:rsidRPr="00110493" w:rsidRDefault="004B63F5" w:rsidP="0011049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Book Chapter</w:t>
      </w:r>
      <w:r w:rsidR="00E00FFD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s</w:t>
      </w:r>
    </w:p>
    <w:p w14:paraId="3B44A760" w14:textId="77777777" w:rsidR="00110493" w:rsidRPr="00F26295" w:rsidRDefault="00110493" w:rsidP="0011049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</w:p>
    <w:p w14:paraId="53D5D787" w14:textId="77777777" w:rsidR="00F26295" w:rsidRPr="00F26295" w:rsidRDefault="00ED632A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Roman Tomasic and </w:t>
      </w:r>
      <w:r w:rsidR="00F26295" w:rsidRPr="00F262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Zinian Zhang, </w:t>
      </w:r>
      <w:r w:rsidR="00F26295"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‘The Political Determinants of Corporate Reorganization in China’ in Christoph Antons (ed), </w:t>
      </w:r>
      <w:r w:rsidR="00F26295" w:rsidRPr="00F26295">
        <w:rPr>
          <w:rFonts w:ascii="Times New Roman" w:eastAsia="Times New Roman" w:hAnsi="Times New Roman" w:cs="Times New Roman"/>
          <w:i/>
          <w:sz w:val="24"/>
          <w:szCs w:val="24"/>
          <w:lang w:val="en-AU" w:eastAsia="en-US"/>
        </w:rPr>
        <w:t>The Routledge Handbook on Asia Law</w:t>
      </w:r>
      <w:r w:rsidR="004226AF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 (Routledge 2014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)</w:t>
      </w:r>
    </w:p>
    <w:p w14:paraId="4DBA4516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7DF93E2C" w14:textId="77777777" w:rsidR="00F26295" w:rsidRPr="00F26295" w:rsidRDefault="00ED632A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Roman Tomasic and </w:t>
      </w:r>
      <w:r w:rsidR="00F26295" w:rsidRPr="00F262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Zinian Zhang</w:t>
      </w:r>
      <w:r w:rsidR="00F26295"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, ‘China’s Enterprise Bankruptcy Law: Implementation of the Corporate Reorganization Provisions’ in John Garrick (ed), </w:t>
      </w:r>
      <w:r w:rsidR="00F26295" w:rsidRPr="00F26295">
        <w:rPr>
          <w:rFonts w:ascii="Times New Roman" w:eastAsia="Times New Roman" w:hAnsi="Times New Roman" w:cs="Times New Roman"/>
          <w:i/>
          <w:sz w:val="24"/>
          <w:szCs w:val="24"/>
          <w:lang w:val="en-AU" w:eastAsia="en-US"/>
        </w:rPr>
        <w:t xml:space="preserve">Law and Policy for China’s Market Socialism </w:t>
      </w:r>
      <w:r w:rsidR="00F26295"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(Routl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edge 2012)</w:t>
      </w:r>
    </w:p>
    <w:p w14:paraId="5DD30E60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04DB6467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  <w:r w:rsidRPr="00F262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Conference Papers</w:t>
      </w:r>
    </w:p>
    <w:p w14:paraId="6FA769A1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048C37C2" w14:textId="77777777" w:rsidR="004226AF" w:rsidRDefault="00084C9C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Zinian Zhang, </w:t>
      </w:r>
      <w:r w:rsidRPr="00084C9C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‘Corporate Reorganizations of China’s Listed Companies, Winners and Losers’ (2015</w:t>
      </w:r>
      <w:r w:rsidR="00110493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 Australian</w:t>
      </w:r>
      <w:r w:rsidRPr="00084C9C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 C</w:t>
      </w:r>
      <w:r w:rsidR="00110493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orporate Law Teacher Association </w:t>
      </w:r>
      <w:r w:rsidRPr="00084C9C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Annual Conference, Melbourne University Law School, Melbourne, Australia, </w:t>
      </w:r>
      <w:r w:rsidR="00110493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1-3 </w:t>
      </w:r>
      <w:r w:rsidRPr="00084C9C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February 2015)</w:t>
      </w:r>
    </w:p>
    <w:p w14:paraId="1243C11B" w14:textId="77777777" w:rsidR="004226AF" w:rsidRDefault="004226AF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4C53E20E" w14:textId="77777777" w:rsidR="004226AF" w:rsidRDefault="00110493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  <w:r w:rsidRPr="00110493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Zinian Zhang, </w:t>
      </w:r>
      <w:r w:rsidRPr="00110493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‘Corporate Reorganisations in China: Recent Developments and Challenges’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 </w:t>
      </w:r>
      <w:r w:rsidRPr="00110493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(The European China Law Studies Association 2014 Annual Conference, The Chinese University of Hong Kong, Hong Kong, 15-16 November 2014)</w:t>
      </w:r>
    </w:p>
    <w:p w14:paraId="4914043C" w14:textId="77777777" w:rsidR="004226AF" w:rsidRDefault="004226AF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1FF340C6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 w:rsidRPr="00F262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Zinian Zhang, </w:t>
      </w:r>
      <w:r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‘Judicial Management of Corporate Debt Restructuring in China - The Case of Zhejiang’ (The Third East Asian Law and Society Conference, Shanghai, China, March 2013) (with Roman Tomasic)</w:t>
      </w:r>
    </w:p>
    <w:p w14:paraId="5208B0A3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</w:p>
    <w:p w14:paraId="326D4CB6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 w:rsidRPr="00F262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Zinian Zhang</w:t>
      </w:r>
      <w:r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, ‘The History of Chinese Bankruptcy Law — Cultural or Institutional Resistance to Western Influence?’ (2013 Annual Business History Conference, Columbus, Ohio, USA, March 2013)</w:t>
      </w:r>
    </w:p>
    <w:p w14:paraId="2624A062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</w:p>
    <w:p w14:paraId="6629A744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 w:rsidRPr="00F262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Zinian Zhang</w:t>
      </w:r>
      <w:r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, ‘Corporate Debt Restructuring in China: a Case of Zhejiang’ (the 7</w:t>
      </w:r>
      <w:r w:rsidRPr="00F262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AU" w:eastAsia="en-US"/>
        </w:rPr>
        <w:t>th</w:t>
      </w:r>
      <w:r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 Annual General Conference of the European China Law Studies Association, Helsinki University, Finland, September 2012) </w:t>
      </w:r>
    </w:p>
    <w:p w14:paraId="6702C979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</w:p>
    <w:p w14:paraId="70F804C4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 w:rsidRPr="00F262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Zinian Zhang</w:t>
      </w:r>
      <w:r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, ‘Enhancing China’s Nascent Corporate Rescue Regime’ (the 6</w:t>
      </w:r>
      <w:r w:rsidRPr="00F262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AU" w:eastAsia="en-US"/>
        </w:rPr>
        <w:t>th</w:t>
      </w:r>
      <w:r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 Insolvency Research Conference jointly held by Insolvency Service and Law School of University College London, London, April 2012)</w:t>
      </w:r>
    </w:p>
    <w:p w14:paraId="75DBBCED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</w:p>
    <w:p w14:paraId="09EBB554" w14:textId="77777777" w:rsidR="00F26295" w:rsidRPr="00F26295" w:rsidRDefault="007B41F7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Roman Tomasic and Zinian Zhang</w:t>
      </w:r>
      <w:r w:rsidR="00F26295"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 ‘From Enterprise Bankruptcy Law Making to Implementation: Convergence and Divergence in Corporate Rescue and Reorganization Law and Practice in China’ (Tsinghua University Commercial Law Conference, Beijing, Nov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ember 2011) </w:t>
      </w:r>
    </w:p>
    <w:p w14:paraId="32981A47" w14:textId="77777777" w:rsidR="00F26295" w:rsidRPr="00F26295" w:rsidRDefault="00F26295" w:rsidP="00F262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</w:p>
    <w:p w14:paraId="1034E991" w14:textId="77777777" w:rsidR="00110493" w:rsidRDefault="007B41F7" w:rsidP="00EC6DE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Roman Tomasic and </w:t>
      </w:r>
      <w:r w:rsidR="00F26295" w:rsidRPr="00F262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Zinian Zhang</w:t>
      </w:r>
      <w:r w:rsidR="00F26295"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, ‘The implementation of Chapter 11 - style reorganization in China (2006-2010)’ (INSOL Annual Conf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erence, Singapore, March 2011)</w:t>
      </w:r>
    </w:p>
    <w:p w14:paraId="58F115FF" w14:textId="77777777" w:rsidR="00EC6DE5" w:rsidRPr="00EC6DE5" w:rsidRDefault="00EC6DE5" w:rsidP="00EC6DE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</w:p>
    <w:p w14:paraId="33E5CBED" w14:textId="77777777" w:rsidR="00F26295" w:rsidRPr="00F26295" w:rsidRDefault="00F26295" w:rsidP="00F26295">
      <w:pPr>
        <w:spacing w:after="20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  <w:r w:rsidRPr="00F262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Invited Presentations </w:t>
      </w:r>
    </w:p>
    <w:p w14:paraId="11CD1958" w14:textId="77777777" w:rsidR="00DA29B0" w:rsidRPr="00DA29B0" w:rsidRDefault="00DA29B0" w:rsidP="00F26295">
      <w:pPr>
        <w:spacing w:after="20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 xml:space="preserve">Zinian Zhang, </w:t>
      </w:r>
      <w:r w:rsidRPr="00DA29B0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‘Corporate Reorganization of China’s Listed Companies: Winners and Losers’ (School of Law, SOAS, University o</w:t>
      </w:r>
      <w:r w:rsidR="000D570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f London, June 2015</w:t>
      </w:r>
      <w:r w:rsidRPr="00DA29B0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)</w:t>
      </w:r>
    </w:p>
    <w:p w14:paraId="0451FB12" w14:textId="77777777" w:rsidR="00F26295" w:rsidRPr="00F26295" w:rsidRDefault="00F26295" w:rsidP="00F26295">
      <w:pPr>
        <w:spacing w:after="20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 w:rsidRPr="00F262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lastRenderedPageBreak/>
        <w:t>Zinian Zhang</w:t>
      </w:r>
      <w:r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, ‘Financial Crisis and Corporate Rescue’ (St. Chad’s College Collegiate Studies Programme Research Forum, Durham, UK, March 2012)</w:t>
      </w:r>
    </w:p>
    <w:p w14:paraId="58199A8F" w14:textId="77777777" w:rsidR="00F26295" w:rsidRPr="00F26295" w:rsidRDefault="00F26295" w:rsidP="00F26295">
      <w:pPr>
        <w:spacing w:after="20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 w:rsidRPr="00F262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Zinian Zhang</w:t>
      </w:r>
      <w:r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, ‘Global Economic Recession and Corporate Rescue’ (The Ustinov Seminar, Durham, UK, November 2011)</w:t>
      </w:r>
    </w:p>
    <w:p w14:paraId="694B428D" w14:textId="77777777" w:rsidR="00F26295" w:rsidRPr="00F26295" w:rsidRDefault="00F26295" w:rsidP="00F26295">
      <w:pPr>
        <w:spacing w:after="200" w:line="240" w:lineRule="auto"/>
        <w:ind w:firstLine="0"/>
        <w:jc w:val="both"/>
        <w:rPr>
          <w:rFonts w:ascii="Times New Roman" w:eastAsia="SimSun" w:hAnsi="Times New Roman" w:cs="Times New Roman"/>
          <w:sz w:val="24"/>
          <w:lang w:val="en-AU"/>
        </w:rPr>
      </w:pPr>
      <w:r w:rsidRPr="00F262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Zinian Zhang</w:t>
      </w:r>
      <w:r w:rsidRPr="00F26295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, ’Should We Rescue Failed Companies?’ (St. Chad’s College Collegiate Studies Programme Research Forum, Durham, UK, March 2011)</w:t>
      </w:r>
    </w:p>
    <w:p w14:paraId="07451CED" w14:textId="77777777" w:rsidR="008F3902" w:rsidRPr="00F26295" w:rsidRDefault="008F3902">
      <w:pPr>
        <w:rPr>
          <w:lang w:val="en-AU"/>
        </w:rPr>
      </w:pPr>
    </w:p>
    <w:sectPr w:rsidR="008F3902" w:rsidRPr="00F26295" w:rsidSect="002E1990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5E6FE" w14:textId="77777777" w:rsidR="002E602F" w:rsidRDefault="002E602F">
      <w:pPr>
        <w:spacing w:after="0" w:line="240" w:lineRule="auto"/>
      </w:pPr>
      <w:r>
        <w:separator/>
      </w:r>
    </w:p>
  </w:endnote>
  <w:endnote w:type="continuationSeparator" w:id="0">
    <w:p w14:paraId="341AEECF" w14:textId="77777777" w:rsidR="002E602F" w:rsidRDefault="002E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88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DE6717" w14:textId="77777777" w:rsidR="00EC6DE5" w:rsidRDefault="00EC6DE5">
            <w:pPr>
              <w:pStyle w:val="Footer1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2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25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425CD4C" w14:textId="77777777" w:rsidR="00EC6DE5" w:rsidRDefault="00EC6DE5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88CFB" w14:textId="77777777" w:rsidR="002E602F" w:rsidRDefault="002E602F">
      <w:pPr>
        <w:spacing w:after="0" w:line="240" w:lineRule="auto"/>
      </w:pPr>
      <w:r>
        <w:separator/>
      </w:r>
    </w:p>
  </w:footnote>
  <w:footnote w:type="continuationSeparator" w:id="0">
    <w:p w14:paraId="66BECA0B" w14:textId="77777777" w:rsidR="002E602F" w:rsidRDefault="002E6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EF"/>
    <w:rsid w:val="00084C9C"/>
    <w:rsid w:val="000D5705"/>
    <w:rsid w:val="001001C4"/>
    <w:rsid w:val="00110493"/>
    <w:rsid w:val="001402E0"/>
    <w:rsid w:val="00162683"/>
    <w:rsid w:val="00283681"/>
    <w:rsid w:val="002E1990"/>
    <w:rsid w:val="002E602F"/>
    <w:rsid w:val="003151BD"/>
    <w:rsid w:val="003D2758"/>
    <w:rsid w:val="004226AF"/>
    <w:rsid w:val="00433CEF"/>
    <w:rsid w:val="004431C6"/>
    <w:rsid w:val="004A2CD0"/>
    <w:rsid w:val="004B63F5"/>
    <w:rsid w:val="004D5DEB"/>
    <w:rsid w:val="00516FB4"/>
    <w:rsid w:val="00523240"/>
    <w:rsid w:val="00525523"/>
    <w:rsid w:val="0058039B"/>
    <w:rsid w:val="005A71F2"/>
    <w:rsid w:val="005C2958"/>
    <w:rsid w:val="005C467E"/>
    <w:rsid w:val="005E2F75"/>
    <w:rsid w:val="00612A07"/>
    <w:rsid w:val="006B5FEB"/>
    <w:rsid w:val="006D37DA"/>
    <w:rsid w:val="007B41F7"/>
    <w:rsid w:val="00840049"/>
    <w:rsid w:val="008621D6"/>
    <w:rsid w:val="008D3273"/>
    <w:rsid w:val="008D5C04"/>
    <w:rsid w:val="008F2D81"/>
    <w:rsid w:val="008F3902"/>
    <w:rsid w:val="00963D06"/>
    <w:rsid w:val="009F3CF7"/>
    <w:rsid w:val="00A20A07"/>
    <w:rsid w:val="00A37D87"/>
    <w:rsid w:val="00B23B13"/>
    <w:rsid w:val="00B52F10"/>
    <w:rsid w:val="00BD2661"/>
    <w:rsid w:val="00CB7C75"/>
    <w:rsid w:val="00CE7994"/>
    <w:rsid w:val="00D174BA"/>
    <w:rsid w:val="00D259F6"/>
    <w:rsid w:val="00DA0654"/>
    <w:rsid w:val="00DA29B0"/>
    <w:rsid w:val="00E00FFD"/>
    <w:rsid w:val="00E242DC"/>
    <w:rsid w:val="00E26A64"/>
    <w:rsid w:val="00E425E9"/>
    <w:rsid w:val="00E466A6"/>
    <w:rsid w:val="00E55EF0"/>
    <w:rsid w:val="00E65CC5"/>
    <w:rsid w:val="00EC00CC"/>
    <w:rsid w:val="00EC6DE5"/>
    <w:rsid w:val="00ED632A"/>
    <w:rsid w:val="00F26295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C2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20" w:line="360" w:lineRule="auto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10"/>
  </w:style>
  <w:style w:type="paragraph" w:styleId="Heading1">
    <w:name w:val="heading 1"/>
    <w:basedOn w:val="Normal"/>
    <w:next w:val="Normal"/>
    <w:link w:val="Heading1Char"/>
    <w:uiPriority w:val="9"/>
    <w:qFormat/>
    <w:rsid w:val="00B52F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F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F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F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F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F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F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F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F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F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2F1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F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F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F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F1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F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F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52F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F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F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F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52F10"/>
    <w:rPr>
      <w:b/>
      <w:bCs/>
    </w:rPr>
  </w:style>
  <w:style w:type="character" w:styleId="Emphasis">
    <w:name w:val="Emphasis"/>
    <w:uiPriority w:val="20"/>
    <w:qFormat/>
    <w:rsid w:val="00B52F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52F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2F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2F1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2F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F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F10"/>
    <w:rPr>
      <w:b/>
      <w:bCs/>
      <w:i/>
      <w:iCs/>
    </w:rPr>
  </w:style>
  <w:style w:type="character" w:styleId="SubtleEmphasis">
    <w:name w:val="Subtle Emphasis"/>
    <w:uiPriority w:val="19"/>
    <w:qFormat/>
    <w:rsid w:val="00B52F10"/>
    <w:rPr>
      <w:i/>
      <w:iCs/>
    </w:rPr>
  </w:style>
  <w:style w:type="character" w:styleId="IntenseEmphasis">
    <w:name w:val="Intense Emphasis"/>
    <w:uiPriority w:val="21"/>
    <w:qFormat/>
    <w:rsid w:val="00B52F10"/>
    <w:rPr>
      <w:b/>
      <w:bCs/>
    </w:rPr>
  </w:style>
  <w:style w:type="character" w:styleId="SubtleReference">
    <w:name w:val="Subtle Reference"/>
    <w:uiPriority w:val="31"/>
    <w:qFormat/>
    <w:rsid w:val="00B52F10"/>
    <w:rPr>
      <w:smallCaps/>
    </w:rPr>
  </w:style>
  <w:style w:type="character" w:styleId="IntenseReference">
    <w:name w:val="Intense Reference"/>
    <w:uiPriority w:val="32"/>
    <w:qFormat/>
    <w:rsid w:val="00B52F10"/>
    <w:rPr>
      <w:smallCaps/>
      <w:spacing w:val="5"/>
      <w:u w:val="single"/>
    </w:rPr>
  </w:style>
  <w:style w:type="character" w:styleId="BookTitle">
    <w:name w:val="Book Title"/>
    <w:uiPriority w:val="33"/>
    <w:qFormat/>
    <w:rsid w:val="00B52F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52F10"/>
    <w:pPr>
      <w:outlineLvl w:val="9"/>
    </w:pPr>
    <w:rPr>
      <w:lang w:bidi="en-US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26295"/>
    <w:pPr>
      <w:tabs>
        <w:tab w:val="center" w:pos="4513"/>
        <w:tab w:val="right" w:pos="9026"/>
      </w:tabs>
      <w:spacing w:after="0" w:line="240" w:lineRule="auto"/>
      <w:ind w:left="454"/>
    </w:pPr>
  </w:style>
  <w:style w:type="character" w:customStyle="1" w:styleId="FooterChar">
    <w:name w:val="Footer Char"/>
    <w:basedOn w:val="DefaultParagraphFont"/>
    <w:link w:val="Footer1"/>
    <w:uiPriority w:val="99"/>
    <w:rsid w:val="00F26295"/>
  </w:style>
  <w:style w:type="paragraph" w:styleId="Footer">
    <w:name w:val="footer"/>
    <w:basedOn w:val="Normal"/>
    <w:link w:val="FooterChar1"/>
    <w:uiPriority w:val="99"/>
    <w:semiHidden/>
    <w:unhideWhenUsed/>
    <w:rsid w:val="00F26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26295"/>
  </w:style>
  <w:style w:type="character" w:styleId="Hyperlink">
    <w:name w:val="Hyperlink"/>
    <w:basedOn w:val="DefaultParagraphFont"/>
    <w:uiPriority w:val="99"/>
    <w:unhideWhenUsed/>
    <w:rsid w:val="003D2758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20" w:line="360" w:lineRule="auto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10"/>
  </w:style>
  <w:style w:type="paragraph" w:styleId="Heading1">
    <w:name w:val="heading 1"/>
    <w:basedOn w:val="Normal"/>
    <w:next w:val="Normal"/>
    <w:link w:val="Heading1Char"/>
    <w:uiPriority w:val="9"/>
    <w:qFormat/>
    <w:rsid w:val="00B52F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F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F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F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F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F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F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F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F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F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2F1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F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F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F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F1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F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F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52F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F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F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F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52F10"/>
    <w:rPr>
      <w:b/>
      <w:bCs/>
    </w:rPr>
  </w:style>
  <w:style w:type="character" w:styleId="Emphasis">
    <w:name w:val="Emphasis"/>
    <w:uiPriority w:val="20"/>
    <w:qFormat/>
    <w:rsid w:val="00B52F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52F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2F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2F1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2F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F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F10"/>
    <w:rPr>
      <w:b/>
      <w:bCs/>
      <w:i/>
      <w:iCs/>
    </w:rPr>
  </w:style>
  <w:style w:type="character" w:styleId="SubtleEmphasis">
    <w:name w:val="Subtle Emphasis"/>
    <w:uiPriority w:val="19"/>
    <w:qFormat/>
    <w:rsid w:val="00B52F10"/>
    <w:rPr>
      <w:i/>
      <w:iCs/>
    </w:rPr>
  </w:style>
  <w:style w:type="character" w:styleId="IntenseEmphasis">
    <w:name w:val="Intense Emphasis"/>
    <w:uiPriority w:val="21"/>
    <w:qFormat/>
    <w:rsid w:val="00B52F10"/>
    <w:rPr>
      <w:b/>
      <w:bCs/>
    </w:rPr>
  </w:style>
  <w:style w:type="character" w:styleId="SubtleReference">
    <w:name w:val="Subtle Reference"/>
    <w:uiPriority w:val="31"/>
    <w:qFormat/>
    <w:rsid w:val="00B52F10"/>
    <w:rPr>
      <w:smallCaps/>
    </w:rPr>
  </w:style>
  <w:style w:type="character" w:styleId="IntenseReference">
    <w:name w:val="Intense Reference"/>
    <w:uiPriority w:val="32"/>
    <w:qFormat/>
    <w:rsid w:val="00B52F10"/>
    <w:rPr>
      <w:smallCaps/>
      <w:spacing w:val="5"/>
      <w:u w:val="single"/>
    </w:rPr>
  </w:style>
  <w:style w:type="character" w:styleId="BookTitle">
    <w:name w:val="Book Title"/>
    <w:uiPriority w:val="33"/>
    <w:qFormat/>
    <w:rsid w:val="00B52F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52F10"/>
    <w:pPr>
      <w:outlineLvl w:val="9"/>
    </w:pPr>
    <w:rPr>
      <w:lang w:bidi="en-US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26295"/>
    <w:pPr>
      <w:tabs>
        <w:tab w:val="center" w:pos="4513"/>
        <w:tab w:val="right" w:pos="9026"/>
      </w:tabs>
      <w:spacing w:after="0" w:line="240" w:lineRule="auto"/>
      <w:ind w:left="454"/>
    </w:pPr>
  </w:style>
  <w:style w:type="character" w:customStyle="1" w:styleId="FooterChar">
    <w:name w:val="Footer Char"/>
    <w:basedOn w:val="DefaultParagraphFont"/>
    <w:link w:val="Footer1"/>
    <w:uiPriority w:val="99"/>
    <w:rsid w:val="00F26295"/>
  </w:style>
  <w:style w:type="paragraph" w:styleId="Footer">
    <w:name w:val="footer"/>
    <w:basedOn w:val="Normal"/>
    <w:link w:val="FooterChar1"/>
    <w:uiPriority w:val="99"/>
    <w:semiHidden/>
    <w:unhideWhenUsed/>
    <w:rsid w:val="00F26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26295"/>
  </w:style>
  <w:style w:type="character" w:styleId="Hyperlink">
    <w:name w:val="Hyperlink"/>
    <w:basedOn w:val="DefaultParagraphFont"/>
    <w:uiPriority w:val="99"/>
    <w:unhideWhenUsed/>
    <w:rsid w:val="003D275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Zinian Zhang</dc:creator>
  <cp:lastModifiedBy>Administrator</cp:lastModifiedBy>
  <cp:revision>2</cp:revision>
  <cp:lastPrinted>2015-08-01T04:57:00Z</cp:lastPrinted>
  <dcterms:created xsi:type="dcterms:W3CDTF">2016-01-25T01:58:00Z</dcterms:created>
  <dcterms:modified xsi:type="dcterms:W3CDTF">2016-01-25T01:58:00Z</dcterms:modified>
</cp:coreProperties>
</file>